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02E7B" w14:textId="77777777" w:rsidR="009525FD" w:rsidRDefault="009525FD" w:rsidP="00BD51B8">
      <w:pPr>
        <w:jc w:val="both"/>
        <w:rPr>
          <w:sz w:val="20"/>
          <w:szCs w:val="20"/>
        </w:rPr>
      </w:pPr>
    </w:p>
    <w:p w14:paraId="1FA4E7BB" w14:textId="4B0F3CE6" w:rsidR="00BD51B8" w:rsidRPr="00D12E1E" w:rsidRDefault="00BD51B8" w:rsidP="00BD51B8">
      <w:pPr>
        <w:jc w:val="both"/>
        <w:rPr>
          <w:sz w:val="20"/>
          <w:szCs w:val="20"/>
        </w:rPr>
      </w:pPr>
      <w:r w:rsidRPr="00D12E1E">
        <w:rPr>
          <w:sz w:val="20"/>
          <w:szCs w:val="20"/>
        </w:rPr>
        <w:t xml:space="preserve">Dear </w:t>
      </w:r>
      <w:r w:rsidR="005C347F" w:rsidRPr="005C347F">
        <w:rPr>
          <w:sz w:val="20"/>
          <w:szCs w:val="20"/>
        </w:rPr>
        <w:t>Colleagues</w:t>
      </w:r>
      <w:r w:rsidR="005C347F" w:rsidRPr="00D12E1E">
        <w:rPr>
          <w:sz w:val="20"/>
          <w:szCs w:val="20"/>
        </w:rPr>
        <w:t xml:space="preserve"> </w:t>
      </w:r>
      <w:r w:rsidR="005C347F">
        <w:rPr>
          <w:sz w:val="20"/>
          <w:szCs w:val="20"/>
        </w:rPr>
        <w:t xml:space="preserve"> and </w:t>
      </w:r>
      <w:r w:rsidRPr="00D12E1E">
        <w:rPr>
          <w:sz w:val="20"/>
          <w:szCs w:val="20"/>
        </w:rPr>
        <w:t>Students,</w:t>
      </w:r>
    </w:p>
    <w:p w14:paraId="1390579A" w14:textId="0C19902B" w:rsidR="00A4452C" w:rsidRPr="00D12E1E" w:rsidRDefault="00A9671A" w:rsidP="00D23D3F">
      <w:pPr>
        <w:rPr>
          <w:rFonts w:ascii="Calibri" w:hAnsi="Calibri" w:cs="Calibri"/>
          <w:color w:val="000000" w:themeColor="text1"/>
          <w:sz w:val="20"/>
          <w:szCs w:val="20"/>
          <w:lang w:val="en-US"/>
        </w:rPr>
      </w:pPr>
      <w:r w:rsidRPr="00D12E1E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You </w:t>
      </w:r>
      <w:proofErr w:type="gramStart"/>
      <w:r w:rsidRPr="00D12E1E">
        <w:rPr>
          <w:rFonts w:ascii="Calibri" w:hAnsi="Calibri" w:cs="Calibri"/>
          <w:color w:val="000000" w:themeColor="text1"/>
          <w:sz w:val="20"/>
          <w:szCs w:val="20"/>
          <w:lang w:val="en-US"/>
        </w:rPr>
        <w:t>are kindly invited</w:t>
      </w:r>
      <w:proofErr w:type="gramEnd"/>
      <w:r w:rsidRPr="00D12E1E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to the seminar </w:t>
      </w:r>
      <w:r w:rsidR="002622F0" w:rsidRPr="00D12E1E">
        <w:rPr>
          <w:rFonts w:ascii="Calibri" w:hAnsi="Calibri" w:cs="Calibri"/>
          <w:color w:val="000000" w:themeColor="text1"/>
          <w:sz w:val="20"/>
          <w:szCs w:val="20"/>
          <w:lang w:val="en-US"/>
        </w:rPr>
        <w:t>en</w:t>
      </w:r>
      <w:r w:rsidRPr="00D12E1E">
        <w:rPr>
          <w:rFonts w:ascii="Calibri" w:hAnsi="Calibri" w:cs="Calibri"/>
          <w:color w:val="000000" w:themeColor="text1"/>
          <w:sz w:val="20"/>
          <w:szCs w:val="20"/>
          <w:lang w:val="en-US"/>
        </w:rPr>
        <w:t>titled as “</w:t>
      </w:r>
      <w:bookmarkStart w:id="0" w:name="_GoBack"/>
      <w:bookmarkEnd w:id="0"/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The </w:t>
      </w:r>
      <w:proofErr w:type="spellStart"/>
      <w:r w:rsidR="00D23D3F"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>Transimpe</w:t>
      </w:r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>rial</w:t>
      </w:r>
      <w:proofErr w:type="spellEnd"/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Labor Market in Istanbul during</w:t>
      </w:r>
      <w:r w:rsidR="00D23D3F"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the Late Nineteenth Century</w:t>
      </w:r>
      <w:r w:rsidR="00034B0F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” </w:t>
      </w:r>
      <w:r w:rsidR="002622F0" w:rsidRPr="00D12E1E">
        <w:rPr>
          <w:rFonts w:ascii="Calibri" w:hAnsi="Calibri" w:cs="Calibri"/>
          <w:color w:val="000000" w:themeColor="text1"/>
          <w:sz w:val="20"/>
          <w:szCs w:val="20"/>
          <w:lang w:val="en-US"/>
        </w:rPr>
        <w:t>organized by</w:t>
      </w:r>
      <w:r w:rsidRPr="00D12E1E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the Department of History.</w:t>
      </w:r>
    </w:p>
    <w:p w14:paraId="7913ABC1" w14:textId="611B6D3D" w:rsidR="00BD51B8" w:rsidRDefault="00BD51B8" w:rsidP="00BD51B8">
      <w:pPr>
        <w:spacing w:after="0"/>
        <w:jc w:val="both"/>
      </w:pPr>
      <w:r w:rsidRPr="00BD51B8">
        <w:rPr>
          <w:b/>
          <w:bCs/>
        </w:rPr>
        <w:t>Date:</w:t>
      </w:r>
      <w:r w:rsidR="002622F0">
        <w:t xml:space="preserve"> </w:t>
      </w:r>
      <w:r w:rsidR="00D23D3F">
        <w:rPr>
          <w:sz w:val="20"/>
          <w:szCs w:val="20"/>
        </w:rPr>
        <w:t>06 November</w:t>
      </w:r>
      <w:r w:rsidR="002622F0" w:rsidRPr="00D12E1E">
        <w:rPr>
          <w:sz w:val="20"/>
          <w:szCs w:val="20"/>
        </w:rPr>
        <w:t xml:space="preserve"> 202</w:t>
      </w:r>
      <w:r w:rsidR="00587596">
        <w:rPr>
          <w:sz w:val="20"/>
          <w:szCs w:val="20"/>
        </w:rPr>
        <w:t>5, Thur</w:t>
      </w:r>
      <w:r w:rsidR="002622F0" w:rsidRPr="00D12E1E">
        <w:rPr>
          <w:sz w:val="20"/>
          <w:szCs w:val="20"/>
        </w:rPr>
        <w:t>sday</w:t>
      </w:r>
    </w:p>
    <w:p w14:paraId="7F0202B6" w14:textId="77777777" w:rsidR="00642D2D" w:rsidRDefault="00642D2D" w:rsidP="00BD51B8">
      <w:pPr>
        <w:spacing w:after="0"/>
        <w:jc w:val="both"/>
      </w:pPr>
    </w:p>
    <w:p w14:paraId="7236E33D" w14:textId="6EEDAF3E" w:rsidR="00F81E49" w:rsidRDefault="00BD51B8" w:rsidP="00BD51B8">
      <w:pPr>
        <w:spacing w:after="0"/>
        <w:jc w:val="both"/>
      </w:pPr>
      <w:r w:rsidRPr="00BD51B8">
        <w:rPr>
          <w:b/>
          <w:bCs/>
        </w:rPr>
        <w:t>Time:</w:t>
      </w:r>
      <w:r>
        <w:t xml:space="preserve"> </w:t>
      </w:r>
      <w:r w:rsidR="002622F0" w:rsidRPr="00D12E1E">
        <w:rPr>
          <w:sz w:val="20"/>
          <w:szCs w:val="20"/>
        </w:rPr>
        <w:t>16</w:t>
      </w:r>
      <w:r w:rsidR="009B10E7" w:rsidRPr="00D12E1E">
        <w:rPr>
          <w:sz w:val="20"/>
          <w:szCs w:val="20"/>
        </w:rPr>
        <w:t>.</w:t>
      </w:r>
      <w:r w:rsidR="00F81E49" w:rsidRPr="00D12E1E">
        <w:rPr>
          <w:sz w:val="20"/>
          <w:szCs w:val="20"/>
        </w:rPr>
        <w:t>30</w:t>
      </w:r>
    </w:p>
    <w:p w14:paraId="64F52B0D" w14:textId="77777777" w:rsidR="00642D2D" w:rsidRDefault="00642D2D" w:rsidP="00BD51B8">
      <w:pPr>
        <w:spacing w:after="0"/>
        <w:jc w:val="both"/>
      </w:pPr>
    </w:p>
    <w:p w14:paraId="346EB946" w14:textId="40DB442E" w:rsidR="00F81E49" w:rsidRDefault="00F81E49" w:rsidP="00BD51B8">
      <w:pPr>
        <w:spacing w:after="0"/>
        <w:jc w:val="both"/>
      </w:pPr>
      <w:r w:rsidRPr="00F81E49">
        <w:rPr>
          <w:b/>
        </w:rPr>
        <w:t>Avenue:</w:t>
      </w:r>
      <w:r>
        <w:t xml:space="preserve"> </w:t>
      </w:r>
      <w:r w:rsidR="00D23D3F">
        <w:rPr>
          <w:sz w:val="20"/>
          <w:szCs w:val="20"/>
        </w:rPr>
        <w:t>A-130</w:t>
      </w:r>
      <w:r w:rsidRPr="00D12E1E">
        <w:rPr>
          <w:sz w:val="20"/>
          <w:szCs w:val="20"/>
        </w:rPr>
        <w:t xml:space="preserve"> </w:t>
      </w:r>
      <w:r w:rsidR="00D23D3F">
        <w:rPr>
          <w:sz w:val="20"/>
          <w:szCs w:val="20"/>
        </w:rPr>
        <w:t xml:space="preserve">FEASS </w:t>
      </w:r>
      <w:r w:rsidRPr="00D12E1E">
        <w:rPr>
          <w:sz w:val="20"/>
          <w:szCs w:val="20"/>
        </w:rPr>
        <w:t>Seminar Room</w:t>
      </w:r>
    </w:p>
    <w:p w14:paraId="47225540" w14:textId="77777777" w:rsidR="00642D2D" w:rsidRDefault="00642D2D" w:rsidP="00BD51B8">
      <w:pPr>
        <w:spacing w:after="0"/>
        <w:jc w:val="both"/>
      </w:pPr>
    </w:p>
    <w:p w14:paraId="55F7F042" w14:textId="6C22A7D0" w:rsidR="00D23D3F" w:rsidRPr="00CE69F5" w:rsidRDefault="00BD51B8" w:rsidP="00D23D3F">
      <w:pPr>
        <w:rPr>
          <w:rFonts w:ascii="Calibri" w:hAnsi="Calibri" w:cs="Calibri"/>
          <w:color w:val="000000" w:themeColor="text1"/>
          <w:sz w:val="20"/>
          <w:szCs w:val="20"/>
          <w:lang w:val="en-US"/>
        </w:rPr>
      </w:pPr>
      <w:r w:rsidRPr="00BD51B8">
        <w:rPr>
          <w:b/>
          <w:bCs/>
        </w:rPr>
        <w:t>Title:</w:t>
      </w:r>
      <w:r w:rsidR="00014B61">
        <w:rPr>
          <w:b/>
          <w:bCs/>
        </w:rPr>
        <w:t xml:space="preserve"> </w:t>
      </w:r>
      <w:r w:rsidR="00014B61" w:rsidRP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>The</w:t>
      </w:r>
      <w:r>
        <w:t xml:space="preserve"> </w:t>
      </w:r>
      <w:proofErr w:type="spellStart"/>
      <w:r w:rsidR="00D23D3F"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>Transimper</w:t>
      </w:r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>ial</w:t>
      </w:r>
      <w:proofErr w:type="spellEnd"/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Labor Market in Istanbul during </w:t>
      </w:r>
      <w:r w:rsidR="00D23D3F"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>the Late Nineteenth Century</w:t>
      </w:r>
    </w:p>
    <w:p w14:paraId="4A880820" w14:textId="05C15CF6" w:rsidR="002622F0" w:rsidRPr="002622F0" w:rsidRDefault="00C833BF" w:rsidP="009525FD">
      <w:pPr>
        <w:jc w:val="both"/>
        <w:rPr>
          <w:rFonts w:ascii="Calibri" w:eastAsia="Times New Roman" w:hAnsi="Calibri" w:cs="Calibri"/>
          <w:i/>
          <w:iCs/>
          <w:color w:val="000000" w:themeColor="text1"/>
          <w:lang w:val="en-US" w:eastAsia="it-IT"/>
        </w:rPr>
      </w:pPr>
      <w:r w:rsidRPr="00C833BF">
        <w:rPr>
          <w:b/>
        </w:rPr>
        <w:t>Speaker</w:t>
      </w:r>
      <w:r w:rsidR="00F81E49">
        <w:t xml:space="preserve">: </w:t>
      </w:r>
      <w:r w:rsidR="009525FD">
        <w:rPr>
          <w:sz w:val="20"/>
          <w:szCs w:val="20"/>
        </w:rPr>
        <w:t xml:space="preserve"> </w:t>
      </w:r>
      <w:proofErr w:type="spellStart"/>
      <w:r w:rsidR="00D23D3F">
        <w:rPr>
          <w:rFonts w:ascii="Calibri" w:hAnsi="Calibri" w:cs="Calibri"/>
          <w:color w:val="000000" w:themeColor="text1"/>
          <w:sz w:val="20"/>
          <w:szCs w:val="20"/>
          <w:lang w:val="en-US"/>
        </w:rPr>
        <w:t>Yaşar</w:t>
      </w:r>
      <w:proofErr w:type="spellEnd"/>
      <w:r w:rsidR="00D23D3F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Tolga Cora</w:t>
      </w:r>
      <w:r w:rsidR="002622F0" w:rsidRPr="00173960">
        <w:rPr>
          <w:rFonts w:ascii="Calibri" w:hAnsi="Calibri" w:cs="Calibri"/>
          <w:color w:val="000000" w:themeColor="text1"/>
          <w:sz w:val="20"/>
          <w:szCs w:val="20"/>
          <w:lang w:val="en-US"/>
        </w:rPr>
        <w:t>,</w:t>
      </w:r>
      <w:r w:rsidR="002622F0" w:rsidRPr="00D12E1E">
        <w:rPr>
          <w:sz w:val="20"/>
          <w:szCs w:val="20"/>
        </w:rPr>
        <w:t xml:space="preserve"> </w:t>
      </w:r>
      <w:proofErr w:type="spellStart"/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>Boğ</w:t>
      </w:r>
      <w:r w:rsidR="00D23D3F"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>azi</w:t>
      </w:r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>ç</w:t>
      </w:r>
      <w:r w:rsidR="00D23D3F"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>i</w:t>
      </w:r>
      <w:proofErr w:type="spellEnd"/>
      <w:r w:rsidR="00D23D3F"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University,</w:t>
      </w:r>
    </w:p>
    <w:p w14:paraId="14F4EB72" w14:textId="77777777" w:rsidR="00A4452C" w:rsidRDefault="00A4452C" w:rsidP="00C833BF">
      <w:pPr>
        <w:spacing w:after="0"/>
        <w:jc w:val="both"/>
      </w:pPr>
    </w:p>
    <w:p w14:paraId="1DF17542" w14:textId="0DAEA830" w:rsidR="002622F0" w:rsidRPr="00D12E1E" w:rsidRDefault="00A50854" w:rsidP="002622F0">
      <w:pPr>
        <w:ind w:right="-613"/>
        <w:jc w:val="both"/>
        <w:rPr>
          <w:rFonts w:ascii="Calibri" w:hAnsi="Calibri" w:cs="Calibri"/>
          <w:b/>
          <w:color w:val="000000" w:themeColor="text1"/>
          <w:lang w:val="en-US"/>
        </w:rPr>
      </w:pPr>
      <w:r w:rsidRPr="00D12E1E">
        <w:rPr>
          <w:rFonts w:ascii="Calibri" w:hAnsi="Calibri" w:cs="Calibri"/>
          <w:b/>
          <w:color w:val="000000" w:themeColor="text1"/>
          <w:lang w:val="en-US"/>
        </w:rPr>
        <w:t>Abstract:</w:t>
      </w:r>
    </w:p>
    <w:p w14:paraId="3B09FC0C" w14:textId="1C977D75" w:rsidR="00D23D3F" w:rsidRPr="00CE69F5" w:rsidRDefault="00D23D3F" w:rsidP="00D23D3F">
      <w:pPr>
        <w:pStyle w:val="NoSpacing"/>
        <w:spacing w:line="480" w:lineRule="auto"/>
        <w:jc w:val="both"/>
        <w:rPr>
          <w:rFonts w:ascii="Calibri" w:hAnsi="Calibri" w:cs="Calibri"/>
          <w:color w:val="000000" w:themeColor="text1"/>
          <w:kern w:val="0"/>
          <w:sz w:val="20"/>
          <w:szCs w:val="20"/>
          <w14:ligatures w14:val="none"/>
        </w:rPr>
      </w:pPr>
      <w:r w:rsidRPr="00CE69F5">
        <w:rPr>
          <w:rFonts w:ascii="Calibri" w:hAnsi="Calibri" w:cs="Calibri"/>
          <w:color w:val="000000" w:themeColor="text1"/>
          <w:kern w:val="0"/>
          <w:sz w:val="20"/>
          <w:szCs w:val="20"/>
          <w14:ligatures w14:val="none"/>
        </w:rPr>
        <w:t xml:space="preserve">In September 1882, </w:t>
      </w:r>
      <w:proofErr w:type="gramStart"/>
      <w:r w:rsidRPr="00CE69F5">
        <w:rPr>
          <w:rFonts w:ascii="Calibri" w:hAnsi="Calibri" w:cs="Calibri"/>
          <w:color w:val="000000" w:themeColor="text1"/>
          <w:kern w:val="0"/>
          <w:sz w:val="20"/>
          <w:szCs w:val="20"/>
          <w14:ligatures w14:val="none"/>
        </w:rPr>
        <w:t>a ship heading towards Egypt was stopped by the Ottoman authorities</w:t>
      </w:r>
      <w:proofErr w:type="gramEnd"/>
      <w:r w:rsidRPr="00CE69F5">
        <w:rPr>
          <w:rFonts w:ascii="Calibri" w:hAnsi="Calibri" w:cs="Calibri"/>
          <w:color w:val="000000" w:themeColor="text1"/>
          <w:kern w:val="0"/>
          <w:sz w:val="20"/>
          <w:szCs w:val="20"/>
          <w14:ligatures w14:val="none"/>
        </w:rPr>
        <w:t>. It was carrying over one hundred Armenian and Greek workers from the Ottoman provinces and C</w:t>
      </w:r>
      <w:r w:rsidR="00014B61">
        <w:rPr>
          <w:rFonts w:ascii="Calibri" w:hAnsi="Calibri" w:cs="Calibri"/>
          <w:color w:val="000000" w:themeColor="text1"/>
          <w:kern w:val="0"/>
          <w:sz w:val="20"/>
          <w:szCs w:val="20"/>
          <w14:ligatures w14:val="none"/>
        </w:rPr>
        <w:t xml:space="preserve">onstantinople; the workers had been </w:t>
      </w:r>
      <w:r w:rsidRPr="00CE69F5">
        <w:rPr>
          <w:rFonts w:ascii="Calibri" w:hAnsi="Calibri" w:cs="Calibri"/>
          <w:color w:val="000000" w:themeColor="text1"/>
          <w:kern w:val="0"/>
          <w:sz w:val="20"/>
          <w:szCs w:val="20"/>
          <w14:ligatures w14:val="none"/>
        </w:rPr>
        <w:t xml:space="preserve">recruited as unskilled workers for the occupying British army in Egypt. The incident turned into a scandal in the Ottoman capital when the news that the subjects of the Sultan were willing to work for a foreign army spread among the inhabitants of the city. The reaction of the Ottoman security officials was to run a thorough investigation in various </w:t>
      </w:r>
      <w:proofErr w:type="gramStart"/>
      <w:r w:rsidRPr="00CE69F5">
        <w:rPr>
          <w:rFonts w:ascii="Calibri" w:hAnsi="Calibri" w:cs="Calibri"/>
          <w:color w:val="000000" w:themeColor="text1"/>
          <w:kern w:val="0"/>
          <w:sz w:val="20"/>
          <w:szCs w:val="20"/>
          <w14:ligatures w14:val="none"/>
        </w:rPr>
        <w:t>neighborhoods which</w:t>
      </w:r>
      <w:proofErr w:type="gramEnd"/>
      <w:r w:rsidRPr="00CE69F5">
        <w:rPr>
          <w:rFonts w:ascii="Calibri" w:hAnsi="Calibri" w:cs="Calibri"/>
          <w:color w:val="000000" w:themeColor="text1"/>
          <w:kern w:val="0"/>
          <w:sz w:val="20"/>
          <w:szCs w:val="20"/>
          <w14:ligatures w14:val="none"/>
        </w:rPr>
        <w:t xml:space="preserve"> revealed the o</w:t>
      </w:r>
      <w:r w:rsidR="00014B61">
        <w:rPr>
          <w:rFonts w:ascii="Calibri" w:hAnsi="Calibri" w:cs="Calibri"/>
          <w:color w:val="000000" w:themeColor="text1"/>
          <w:kern w:val="0"/>
          <w:sz w:val="20"/>
          <w:szCs w:val="20"/>
          <w14:ligatures w14:val="none"/>
        </w:rPr>
        <w:t xml:space="preserve">rganization of a </w:t>
      </w:r>
      <w:proofErr w:type="spellStart"/>
      <w:r w:rsidRPr="00CE69F5">
        <w:rPr>
          <w:rFonts w:ascii="Calibri" w:hAnsi="Calibri" w:cs="Calibri"/>
          <w:color w:val="000000" w:themeColor="text1"/>
          <w:kern w:val="0"/>
          <w:sz w:val="20"/>
          <w:szCs w:val="20"/>
          <w14:ligatures w14:val="none"/>
        </w:rPr>
        <w:t>transimperial</w:t>
      </w:r>
      <w:proofErr w:type="spellEnd"/>
      <w:r w:rsidRPr="00CE69F5">
        <w:rPr>
          <w:rFonts w:ascii="Calibri" w:hAnsi="Calibri" w:cs="Calibri"/>
          <w:color w:val="000000" w:themeColor="text1"/>
          <w:kern w:val="0"/>
          <w:sz w:val="20"/>
          <w:szCs w:val="20"/>
          <w14:ligatures w14:val="none"/>
        </w:rPr>
        <w:t xml:space="preserve"> labor market centered in the imperial capital. Th</w:t>
      </w:r>
      <w:r w:rsidR="00014B61">
        <w:rPr>
          <w:rFonts w:ascii="Calibri" w:hAnsi="Calibri" w:cs="Calibri"/>
          <w:color w:val="000000" w:themeColor="text1"/>
          <w:kern w:val="0"/>
          <w:sz w:val="20"/>
          <w:szCs w:val="20"/>
          <w14:ligatures w14:val="none"/>
        </w:rPr>
        <w:t>e presentation will focus on this</w:t>
      </w:r>
      <w:r w:rsidRPr="00CE69F5">
        <w:rPr>
          <w:rFonts w:ascii="Calibri" w:hAnsi="Calibri" w:cs="Calibri"/>
          <w:color w:val="000000" w:themeColor="text1"/>
          <w:kern w:val="0"/>
          <w:sz w:val="20"/>
          <w:szCs w:val="20"/>
          <w14:ligatures w14:val="none"/>
        </w:rPr>
        <w:t xml:space="preserve"> labor market in the late nineteenth century by highlighting the role of actors, namely, consuls, merchants and technical experts and the Ottoman imperial reaction to the running of </w:t>
      </w:r>
      <w:proofErr w:type="gramStart"/>
      <w:r w:rsidRPr="00CE69F5">
        <w:rPr>
          <w:rFonts w:ascii="Calibri" w:hAnsi="Calibri" w:cs="Calibri"/>
          <w:color w:val="000000" w:themeColor="text1"/>
          <w:kern w:val="0"/>
          <w:sz w:val="20"/>
          <w:szCs w:val="20"/>
          <w14:ligatures w14:val="none"/>
        </w:rPr>
        <w:t>the such</w:t>
      </w:r>
      <w:proofErr w:type="gramEnd"/>
      <w:r w:rsidRPr="00CE69F5">
        <w:rPr>
          <w:rFonts w:ascii="Calibri" w:hAnsi="Calibri" w:cs="Calibri"/>
          <w:color w:val="000000" w:themeColor="text1"/>
          <w:kern w:val="0"/>
          <w:sz w:val="20"/>
          <w:szCs w:val="20"/>
          <w14:ligatures w14:val="none"/>
        </w:rPr>
        <w:t xml:space="preserve"> labor markets in its capital. </w:t>
      </w:r>
    </w:p>
    <w:p w14:paraId="44703B3C" w14:textId="77777777" w:rsidR="00D12E1E" w:rsidRPr="00D12E1E" w:rsidRDefault="002622F0" w:rsidP="002622F0">
      <w:pPr>
        <w:ind w:right="-613"/>
        <w:jc w:val="both"/>
        <w:rPr>
          <w:rFonts w:ascii="Calibri" w:hAnsi="Calibri" w:cs="Calibri"/>
          <w:b/>
          <w:color w:val="000000" w:themeColor="text1"/>
          <w:lang w:val="en-US"/>
        </w:rPr>
      </w:pPr>
      <w:r w:rsidRPr="00D12E1E">
        <w:rPr>
          <w:rFonts w:ascii="Calibri" w:hAnsi="Calibri" w:cs="Calibri"/>
          <w:b/>
          <w:color w:val="000000" w:themeColor="text1"/>
          <w:lang w:val="en-US"/>
        </w:rPr>
        <w:t>Bio</w:t>
      </w:r>
      <w:r w:rsidR="00156FDF" w:rsidRPr="00D12E1E">
        <w:rPr>
          <w:rFonts w:ascii="Calibri" w:hAnsi="Calibri" w:cs="Calibri"/>
          <w:b/>
          <w:color w:val="000000" w:themeColor="text1"/>
          <w:lang w:val="en-US"/>
        </w:rPr>
        <w:t>:</w:t>
      </w:r>
    </w:p>
    <w:p w14:paraId="56A925D5" w14:textId="6888DFC6" w:rsidR="00D23D3F" w:rsidRPr="00CE69F5" w:rsidRDefault="00D23D3F" w:rsidP="00D23D3F">
      <w:pPr>
        <w:widowControl w:val="0"/>
        <w:spacing w:after="0" w:line="480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  <w:proofErr w:type="spellStart"/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>Yaşar</w:t>
      </w:r>
      <w:proofErr w:type="spellEnd"/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Tolga Co</w:t>
      </w:r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ra is Associate Professor at </w:t>
      </w:r>
      <w:proofErr w:type="spellStart"/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>Boğaziç</w:t>
      </w:r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>i</w:t>
      </w:r>
      <w:proofErr w:type="spellEnd"/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University, Istanbul. He has published on the social and cultural history of the Armenian communities in the late Ottoman Empire. His works</w:t>
      </w:r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have</w:t>
      </w:r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appeared in various journals including</w:t>
      </w:r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the</w:t>
      </w:r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Journal of the Economic and Social History of the Orient and</w:t>
      </w:r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the</w:t>
      </w:r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International Review of Social History. He is co-editor of the volume </w:t>
      </w:r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>“</w:t>
      </w:r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>The Ottoman East: Societies, Identities and Politics</w:t>
      </w:r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>”</w:t>
      </w:r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(2016) and the forthcoming volume </w:t>
      </w:r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>“</w:t>
      </w:r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>Occupied Istanbul: Urban Politics, Culture and Society 1918-1923</w:t>
      </w:r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>”</w:t>
      </w:r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>. Dr. Cora also</w:t>
      </w:r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has</w:t>
      </w:r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co-edited and published two memoirs </w:t>
      </w:r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>“</w:t>
      </w:r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In Front of the Eyes of the World: The Memoirs of </w:t>
      </w:r>
      <w:proofErr w:type="spellStart"/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>Setrak</w:t>
      </w:r>
      <w:proofErr w:type="spellEnd"/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>Timourian</w:t>
      </w:r>
      <w:proofErr w:type="spellEnd"/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>” (2023) and “</w:t>
      </w:r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Memoirs of </w:t>
      </w:r>
      <w:proofErr w:type="spellStart"/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>Mardiros</w:t>
      </w:r>
      <w:proofErr w:type="spellEnd"/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Agha </w:t>
      </w:r>
      <w:proofErr w:type="spellStart"/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>Gertmenian</w:t>
      </w:r>
      <w:proofErr w:type="spellEnd"/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of </w:t>
      </w:r>
      <w:proofErr w:type="spellStart"/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>Hadjin</w:t>
      </w:r>
      <w:proofErr w:type="spellEnd"/>
      <w:r w:rsidR="00014B61">
        <w:rPr>
          <w:rFonts w:ascii="Calibri" w:hAnsi="Calibri" w:cs="Calibri"/>
          <w:color w:val="000000" w:themeColor="text1"/>
          <w:sz w:val="20"/>
          <w:szCs w:val="20"/>
          <w:lang w:val="en-US"/>
        </w:rPr>
        <w:t>”</w:t>
      </w:r>
      <w:r w:rsidRPr="00CE69F5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(2025). </w:t>
      </w:r>
    </w:p>
    <w:p w14:paraId="527FD974" w14:textId="77777777" w:rsidR="00034B0F" w:rsidRDefault="00034B0F" w:rsidP="00034B0F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67754EE5" w14:textId="15357459" w:rsidR="0005247A" w:rsidRPr="0005247A" w:rsidRDefault="0005247A" w:rsidP="0005247A">
      <w:pPr>
        <w:spacing w:after="100"/>
        <w:jc w:val="both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14250C7E" w14:textId="6BCEF420" w:rsidR="009B10E7" w:rsidRPr="0017734F" w:rsidRDefault="009B10E7" w:rsidP="001773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sectPr w:rsidR="009B10E7" w:rsidRPr="0017734F" w:rsidSect="009525FD">
      <w:pgSz w:w="11906" w:h="16838"/>
      <w:pgMar w:top="27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MTUytQDRJoaWSjpKwanFxZn5eSAFhrUAAsMHFiwAAAA="/>
  </w:docVars>
  <w:rsids>
    <w:rsidRoot w:val="00BD51B8"/>
    <w:rsid w:val="00014B61"/>
    <w:rsid w:val="00034B0F"/>
    <w:rsid w:val="0005247A"/>
    <w:rsid w:val="000712EB"/>
    <w:rsid w:val="0011132E"/>
    <w:rsid w:val="001367DD"/>
    <w:rsid w:val="00156FDF"/>
    <w:rsid w:val="00173960"/>
    <w:rsid w:val="0017734F"/>
    <w:rsid w:val="002622F0"/>
    <w:rsid w:val="002B3E90"/>
    <w:rsid w:val="002C0434"/>
    <w:rsid w:val="00303344"/>
    <w:rsid w:val="003D0CFE"/>
    <w:rsid w:val="003D42C2"/>
    <w:rsid w:val="00462437"/>
    <w:rsid w:val="00504D55"/>
    <w:rsid w:val="00576FEA"/>
    <w:rsid w:val="00587596"/>
    <w:rsid w:val="005C347F"/>
    <w:rsid w:val="00642D2D"/>
    <w:rsid w:val="007C2E77"/>
    <w:rsid w:val="0086543E"/>
    <w:rsid w:val="00951B9A"/>
    <w:rsid w:val="009525FD"/>
    <w:rsid w:val="00964F36"/>
    <w:rsid w:val="009B10E7"/>
    <w:rsid w:val="00A325F2"/>
    <w:rsid w:val="00A4452C"/>
    <w:rsid w:val="00A50854"/>
    <w:rsid w:val="00A9671A"/>
    <w:rsid w:val="00AD1C84"/>
    <w:rsid w:val="00BD51B8"/>
    <w:rsid w:val="00C3756D"/>
    <w:rsid w:val="00C833BF"/>
    <w:rsid w:val="00C94D8E"/>
    <w:rsid w:val="00D12E1E"/>
    <w:rsid w:val="00D23D3F"/>
    <w:rsid w:val="00D30BD5"/>
    <w:rsid w:val="00F644C0"/>
    <w:rsid w:val="00F81E49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3B21F"/>
  <w15:chartTrackingRefBased/>
  <w15:docId w15:val="{0C47BA85-E371-47D7-97CD-A3614EEB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D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4D8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B10E7"/>
  </w:style>
  <w:style w:type="character" w:styleId="Emphasis">
    <w:name w:val="Emphasis"/>
    <w:basedOn w:val="DefaultParagraphFont"/>
    <w:uiPriority w:val="20"/>
    <w:qFormat/>
    <w:rsid w:val="001367DD"/>
    <w:rPr>
      <w:i/>
      <w:iCs/>
    </w:rPr>
  </w:style>
  <w:style w:type="paragraph" w:customStyle="1" w:styleId="v1v1msonormal">
    <w:name w:val="v1v1msonormal"/>
    <w:basedOn w:val="Normal"/>
    <w:rsid w:val="00A50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1v1msolistparagraph">
    <w:name w:val="v1v1msolistparagraph"/>
    <w:basedOn w:val="Normal"/>
    <w:rsid w:val="00A50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50854"/>
    <w:rPr>
      <w:b/>
      <w:bCs/>
    </w:rPr>
  </w:style>
  <w:style w:type="character" w:customStyle="1" w:styleId="jsgrdq">
    <w:name w:val="jsgrdq"/>
    <w:basedOn w:val="DefaultParagraphFont"/>
    <w:rsid w:val="00A50854"/>
  </w:style>
  <w:style w:type="paragraph" w:styleId="PlainText">
    <w:name w:val="Plain Text"/>
    <w:basedOn w:val="Normal"/>
    <w:link w:val="PlainTextChar"/>
    <w:uiPriority w:val="99"/>
    <w:semiHidden/>
    <w:unhideWhenUsed/>
    <w:rsid w:val="002622F0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22F0"/>
    <w:rPr>
      <w:rFonts w:ascii="Calibri" w:hAnsi="Calibri"/>
      <w:szCs w:val="21"/>
      <w:lang w:val="en-US"/>
    </w:rPr>
  </w:style>
  <w:style w:type="paragraph" w:styleId="NormalWeb">
    <w:name w:val="Normal (Web)"/>
    <w:basedOn w:val="Normal"/>
    <w:rsid w:val="009525FD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23D3F"/>
    <w:pPr>
      <w:spacing w:after="0" w:line="240" w:lineRule="auto"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sultan çolak</dc:creator>
  <cp:keywords/>
  <dc:description/>
  <cp:lastModifiedBy>Bilkent</cp:lastModifiedBy>
  <cp:revision>4</cp:revision>
  <dcterms:created xsi:type="dcterms:W3CDTF">2025-10-21T11:52:00Z</dcterms:created>
  <dcterms:modified xsi:type="dcterms:W3CDTF">2025-10-30T07:50:00Z</dcterms:modified>
</cp:coreProperties>
</file>