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4E7BB" w14:textId="1088D4FB" w:rsidR="00BD51B8" w:rsidRDefault="00BD51B8" w:rsidP="00BD51B8">
      <w:pPr>
        <w:jc w:val="both"/>
      </w:pPr>
      <w:r>
        <w:t>Dear Colleagues and Students,</w:t>
      </w:r>
    </w:p>
    <w:p w14:paraId="2FAFEB77" w14:textId="3CF77FB9" w:rsidR="00A9671A" w:rsidRPr="00473DEC" w:rsidRDefault="00A9671A" w:rsidP="00473DEC">
      <w:r>
        <w:rPr>
          <w:rFonts w:ascii="Calibri" w:hAnsi="Calibri" w:cs="Calibri"/>
          <w:color w:val="000000" w:themeColor="text1"/>
          <w:lang w:val="en-US"/>
        </w:rPr>
        <w:t>You are kindly invited to the seminar titled as</w:t>
      </w:r>
      <w:r w:rsidR="00473DEC">
        <w:rPr>
          <w:rFonts w:ascii="Calibri" w:hAnsi="Calibri" w:cs="Calibri"/>
          <w:color w:val="000000" w:themeColor="text1"/>
          <w:lang w:val="en-US"/>
        </w:rPr>
        <w:t xml:space="preserve"> </w:t>
      </w:r>
      <w:proofErr w:type="gramStart"/>
      <w:r w:rsidR="00473DEC">
        <w:rPr>
          <w:rFonts w:ascii="Calibri" w:hAnsi="Calibri" w:cs="Calibri"/>
          <w:color w:val="000000" w:themeColor="text1"/>
          <w:lang w:val="en-US"/>
        </w:rPr>
        <w:t>‘</w:t>
      </w:r>
      <w:r>
        <w:rPr>
          <w:rFonts w:ascii="Calibri" w:hAnsi="Calibri" w:cs="Calibri"/>
          <w:color w:val="000000" w:themeColor="text1"/>
          <w:lang w:val="en-US"/>
        </w:rPr>
        <w:t xml:space="preserve"> </w:t>
      </w:r>
      <w:r w:rsidR="00473DEC">
        <w:rPr>
          <w:rFonts w:ascii="Calibri" w:hAnsi="Calibri" w:cs="Calibri"/>
          <w:color w:val="000000"/>
          <w:lang w:val="tr-TR"/>
        </w:rPr>
        <w:t>“</w:t>
      </w:r>
      <w:proofErr w:type="gramEnd"/>
      <w:r w:rsidR="00473DEC" w:rsidRPr="00473DEC">
        <w:t>Religion and Science”: The late Ottoman case in a global debate</w:t>
      </w:r>
      <w:r w:rsidR="00473DEC">
        <w:t xml:space="preserve">’, </w:t>
      </w:r>
      <w:proofErr w:type="spellStart"/>
      <w:r w:rsidR="009D3D4C">
        <w:rPr>
          <w:rFonts w:ascii="Calibri" w:hAnsi="Calibri" w:cs="Calibri"/>
          <w:color w:val="000000" w:themeColor="text1"/>
          <w:lang w:val="en-US"/>
        </w:rPr>
        <w:t>organised</w:t>
      </w:r>
      <w:proofErr w:type="spellEnd"/>
      <w:r>
        <w:rPr>
          <w:rFonts w:ascii="Calibri" w:hAnsi="Calibri" w:cs="Calibri"/>
          <w:color w:val="000000" w:themeColor="text1"/>
          <w:lang w:val="en-US"/>
        </w:rPr>
        <w:t xml:space="preserve"> by the Department of History.</w:t>
      </w:r>
    </w:p>
    <w:p w14:paraId="7913ABC1" w14:textId="6FD46F96" w:rsidR="00BD51B8" w:rsidRDefault="00BD51B8" w:rsidP="00BD51B8">
      <w:pPr>
        <w:spacing w:after="0"/>
        <w:jc w:val="both"/>
      </w:pPr>
      <w:r w:rsidRPr="00BD51B8">
        <w:rPr>
          <w:b/>
          <w:bCs/>
        </w:rPr>
        <w:t>Date:</w:t>
      </w:r>
      <w:r w:rsidR="009D3D4C">
        <w:t xml:space="preserve"> 1</w:t>
      </w:r>
      <w:r w:rsidR="00473DEC">
        <w:t>2</w:t>
      </w:r>
      <w:r w:rsidR="00504D55">
        <w:t xml:space="preserve"> </w:t>
      </w:r>
      <w:r w:rsidR="00473DEC">
        <w:t>October</w:t>
      </w:r>
      <w:r w:rsidR="009D3D4C">
        <w:t xml:space="preserve"> 2023</w:t>
      </w:r>
      <w:r w:rsidR="00951B9A">
        <w:t xml:space="preserve">, </w:t>
      </w:r>
      <w:r w:rsidR="00473DEC">
        <w:t>Thursday</w:t>
      </w:r>
    </w:p>
    <w:p w14:paraId="7F0202B6" w14:textId="77777777" w:rsidR="00642D2D" w:rsidRDefault="00642D2D" w:rsidP="00BD51B8">
      <w:pPr>
        <w:spacing w:after="0"/>
        <w:jc w:val="both"/>
      </w:pPr>
    </w:p>
    <w:p w14:paraId="7236E33D" w14:textId="34B6688C" w:rsidR="00F81E49" w:rsidRDefault="00BD51B8" w:rsidP="00BD51B8">
      <w:pPr>
        <w:spacing w:after="0"/>
        <w:jc w:val="both"/>
      </w:pPr>
      <w:r w:rsidRPr="00BD51B8">
        <w:rPr>
          <w:b/>
          <w:bCs/>
        </w:rPr>
        <w:t>Time:</w:t>
      </w:r>
      <w:r>
        <w:t xml:space="preserve"> </w:t>
      </w:r>
      <w:r w:rsidR="009D3D4C">
        <w:t>16</w:t>
      </w:r>
      <w:r w:rsidR="009B10E7">
        <w:t>.</w:t>
      </w:r>
      <w:r w:rsidR="00F81E49">
        <w:t>30</w:t>
      </w:r>
    </w:p>
    <w:p w14:paraId="64F52B0D" w14:textId="77777777" w:rsidR="00642D2D" w:rsidRDefault="00642D2D" w:rsidP="00BD51B8">
      <w:pPr>
        <w:spacing w:after="0"/>
        <w:jc w:val="both"/>
      </w:pPr>
    </w:p>
    <w:p w14:paraId="346EB946" w14:textId="0F1CF6D7" w:rsidR="00F81E49" w:rsidRDefault="00F81E49" w:rsidP="00BD51B8">
      <w:pPr>
        <w:spacing w:after="0"/>
        <w:jc w:val="both"/>
      </w:pPr>
      <w:r w:rsidRPr="00F81E49">
        <w:rPr>
          <w:b/>
        </w:rPr>
        <w:t>Avenue:</w:t>
      </w:r>
      <w:r w:rsidR="00473DEC">
        <w:t xml:space="preserve"> AZ-31 Department of History’s</w:t>
      </w:r>
      <w:r>
        <w:t xml:space="preserve"> Seminar Room</w:t>
      </w:r>
    </w:p>
    <w:p w14:paraId="47225540" w14:textId="77777777" w:rsidR="00642D2D" w:rsidRDefault="00642D2D" w:rsidP="00BD51B8">
      <w:pPr>
        <w:spacing w:after="0"/>
        <w:jc w:val="both"/>
      </w:pPr>
    </w:p>
    <w:p w14:paraId="6D6439CD" w14:textId="77777777" w:rsidR="00473DEC" w:rsidRDefault="00BD51B8" w:rsidP="00473DEC">
      <w:r w:rsidRPr="00BD51B8">
        <w:rPr>
          <w:b/>
          <w:bCs/>
        </w:rPr>
        <w:t>Title:</w:t>
      </w:r>
      <w:r>
        <w:t xml:space="preserve"> </w:t>
      </w:r>
      <w:r w:rsidR="00473DEC">
        <w:rPr>
          <w:rFonts w:ascii="Calibri" w:hAnsi="Calibri" w:cs="Calibri"/>
          <w:color w:val="000000"/>
          <w:lang w:val="tr-TR"/>
        </w:rPr>
        <w:t>“</w:t>
      </w:r>
      <w:r w:rsidR="00473DEC" w:rsidRPr="00473DEC">
        <w:t>Religion and Science”: The late Ottoman case in a global debate</w:t>
      </w:r>
    </w:p>
    <w:p w14:paraId="3EEF973B" w14:textId="0D829D6A" w:rsidR="00A9671A" w:rsidRPr="00463B80" w:rsidRDefault="00C833BF" w:rsidP="00642D2D">
      <w:pPr>
        <w:jc w:val="both"/>
        <w:rPr>
          <w:rFonts w:ascii="Calibri" w:hAnsi="Calibri" w:cs="Calibri"/>
          <w:color w:val="000000" w:themeColor="text1"/>
          <w:lang w:val="en-US"/>
        </w:rPr>
      </w:pPr>
      <w:r w:rsidRPr="00C833BF">
        <w:rPr>
          <w:b/>
        </w:rPr>
        <w:t>Speaker</w:t>
      </w:r>
      <w:r w:rsidR="00F81E49">
        <w:t xml:space="preserve">: </w:t>
      </w:r>
      <w:r w:rsidR="00473DEC" w:rsidRPr="00473DEC">
        <w:t xml:space="preserve">M. </w:t>
      </w:r>
      <w:proofErr w:type="spellStart"/>
      <w:r w:rsidR="00473DEC" w:rsidRPr="00473DEC">
        <w:t>Alper</w:t>
      </w:r>
      <w:proofErr w:type="spellEnd"/>
      <w:r w:rsidR="00473DEC" w:rsidRPr="00473DEC">
        <w:t xml:space="preserve"> </w:t>
      </w:r>
      <w:proofErr w:type="spellStart"/>
      <w:r w:rsidR="00473DEC" w:rsidRPr="00473DEC">
        <w:t>Yalçınkaya</w:t>
      </w:r>
      <w:proofErr w:type="spellEnd"/>
    </w:p>
    <w:p w14:paraId="14F4EB72" w14:textId="77777777" w:rsidR="00A4452C" w:rsidRDefault="00A4452C" w:rsidP="00C833BF">
      <w:pPr>
        <w:spacing w:after="0"/>
        <w:jc w:val="both"/>
      </w:pPr>
    </w:p>
    <w:p w14:paraId="12D35A95" w14:textId="77777777" w:rsidR="00A50854" w:rsidRPr="00CA69AB" w:rsidRDefault="00A50854" w:rsidP="00A50854">
      <w:pPr>
        <w:ind w:right="-613"/>
        <w:jc w:val="both"/>
        <w:rPr>
          <w:rFonts w:ascii="Calibri" w:eastAsia="Times New Roman" w:hAnsi="Calibri" w:cs="Calibri"/>
          <w:i/>
          <w:iCs/>
          <w:color w:val="000000" w:themeColor="text1"/>
          <w:lang w:eastAsia="it-IT"/>
        </w:rPr>
      </w:pPr>
      <w:r w:rsidRPr="00CA69AB">
        <w:rPr>
          <w:rFonts w:ascii="Calibri" w:eastAsia="Times New Roman" w:hAnsi="Calibri" w:cs="Calibri"/>
          <w:i/>
          <w:iCs/>
          <w:color w:val="000000" w:themeColor="text1"/>
          <w:lang w:val="en-US" w:eastAsia="it-IT"/>
        </w:rPr>
        <w:t>Abstract:</w:t>
      </w:r>
    </w:p>
    <w:p w14:paraId="131FADEC" w14:textId="77777777" w:rsidR="00473DEC" w:rsidRDefault="00473DEC" w:rsidP="00473DEC">
      <w:r w:rsidRPr="00473DEC">
        <w:t>The late nineteenth century was a time of intense debate about the relations between religion and science. Some of the most influential works making the case that science and religion could only be in conflict were published in this period, and comparing religions in terms of their compatibility with science became a popular intellectual activity in many parts of the world. In this talk, I will provide examples to the late Ottoman debate on science and religion, and argue that rather than being a debate shaped exclusively by internal</w:t>
      </w:r>
      <w:bookmarkStart w:id="0" w:name="_GoBack"/>
      <w:bookmarkEnd w:id="0"/>
      <w:r w:rsidRPr="00473DEC">
        <w:t xml:space="preserve"> dynamics, the Ottoman case </w:t>
      </w:r>
      <w:proofErr w:type="gramStart"/>
      <w:r w:rsidRPr="00473DEC">
        <w:t xml:space="preserve">can be seen as consisting of specific contributions to a global debate, and better understood in terms of actors and ideas that </w:t>
      </w:r>
      <w:proofErr w:type="spellStart"/>
      <w:r w:rsidRPr="00473DEC">
        <w:t>traveled</w:t>
      </w:r>
      <w:proofErr w:type="spellEnd"/>
      <w:r w:rsidRPr="00473DEC">
        <w:t xml:space="preserve"> between different contexts</w:t>
      </w:r>
      <w:proofErr w:type="gramEnd"/>
      <w:r w:rsidRPr="00473DEC">
        <w:t xml:space="preserve">. A main conclusion of this approach is that the global debate on “religion and science” ultimately involved the construction of “religion” and “science” as universally applicable categories.  </w:t>
      </w:r>
    </w:p>
    <w:p w14:paraId="24EBB736" w14:textId="1AEB13DE" w:rsidR="00A50854" w:rsidRPr="00463B80" w:rsidRDefault="00A50854" w:rsidP="00A50854">
      <w:pPr>
        <w:ind w:right="-613"/>
        <w:jc w:val="both"/>
        <w:rPr>
          <w:rFonts w:ascii="Calibri" w:eastAsia="Times New Roman" w:hAnsi="Calibri" w:cs="Calibri"/>
          <w:color w:val="000000" w:themeColor="text1"/>
          <w:lang w:eastAsia="it-IT"/>
        </w:rPr>
      </w:pPr>
    </w:p>
    <w:p w14:paraId="558EEF6E" w14:textId="77777777" w:rsidR="00A50854" w:rsidRPr="00463B80" w:rsidRDefault="00A50854" w:rsidP="00A50854">
      <w:pPr>
        <w:jc w:val="both"/>
        <w:rPr>
          <w:rFonts w:ascii="Calibri" w:hAnsi="Calibri" w:cs="Calibri"/>
          <w:color w:val="000000" w:themeColor="text1"/>
        </w:rPr>
      </w:pPr>
      <w:r w:rsidRPr="00463B80">
        <w:rPr>
          <w:rFonts w:ascii="Calibri" w:hAnsi="Calibri" w:cs="Calibri"/>
          <w:i/>
          <w:iCs/>
          <w:color w:val="000000" w:themeColor="text1"/>
          <w:lang w:val="en-US"/>
        </w:rPr>
        <w:t>Bio</w:t>
      </w:r>
      <w:r w:rsidRPr="00463B80">
        <w:rPr>
          <w:rFonts w:ascii="Calibri" w:hAnsi="Calibri" w:cs="Calibri"/>
          <w:color w:val="000000" w:themeColor="text1"/>
          <w:lang w:val="en-US"/>
        </w:rPr>
        <w:t>:</w:t>
      </w:r>
    </w:p>
    <w:p w14:paraId="2303402A" w14:textId="77777777" w:rsidR="00473DEC" w:rsidRPr="00473DEC" w:rsidRDefault="00473DEC" w:rsidP="00473DEC">
      <w:pPr>
        <w:pStyle w:val="NormalWeb"/>
        <w:spacing w:before="0" w:beforeAutospacing="0" w:after="150" w:afterAutospacing="0"/>
        <w:rPr>
          <w:rFonts w:asciiTheme="minorHAnsi" w:hAnsiTheme="minorHAnsi" w:cstheme="minorBidi"/>
          <w:sz w:val="22"/>
          <w:szCs w:val="22"/>
          <w:lang w:val="en-GB"/>
        </w:rPr>
      </w:pPr>
      <w:r w:rsidRPr="00473DEC">
        <w:rPr>
          <w:rFonts w:asciiTheme="minorHAnsi" w:hAnsiTheme="minorHAnsi" w:cstheme="minorBidi"/>
          <w:sz w:val="22"/>
          <w:szCs w:val="22"/>
          <w:lang w:val="en-GB"/>
        </w:rPr>
        <w:t xml:space="preserve">M. </w:t>
      </w:r>
      <w:proofErr w:type="spellStart"/>
      <w:r w:rsidRPr="00473DEC">
        <w:rPr>
          <w:rFonts w:asciiTheme="minorHAnsi" w:hAnsiTheme="minorHAnsi" w:cstheme="minorBidi"/>
          <w:sz w:val="22"/>
          <w:szCs w:val="22"/>
          <w:lang w:val="en-GB"/>
        </w:rPr>
        <w:t>Alper</w:t>
      </w:r>
      <w:proofErr w:type="spellEnd"/>
      <w:r w:rsidRPr="00473DEC">
        <w:rPr>
          <w:rFonts w:asciiTheme="minorHAnsi" w:hAnsiTheme="minorHAnsi" w:cstheme="minorBidi"/>
          <w:sz w:val="22"/>
          <w:szCs w:val="22"/>
          <w:lang w:val="en-GB"/>
        </w:rPr>
        <w:t xml:space="preserve"> </w:t>
      </w:r>
      <w:proofErr w:type="spellStart"/>
      <w:r w:rsidRPr="00473DEC">
        <w:rPr>
          <w:rFonts w:asciiTheme="minorHAnsi" w:hAnsiTheme="minorHAnsi" w:cstheme="minorBidi"/>
          <w:sz w:val="22"/>
          <w:szCs w:val="22"/>
          <w:lang w:val="en-GB"/>
        </w:rPr>
        <w:t>Yalçınkaya</w:t>
      </w:r>
      <w:proofErr w:type="spellEnd"/>
      <w:r w:rsidRPr="00473DEC">
        <w:rPr>
          <w:rFonts w:asciiTheme="minorHAnsi" w:hAnsiTheme="minorHAnsi" w:cstheme="minorBidi"/>
          <w:sz w:val="22"/>
          <w:szCs w:val="22"/>
          <w:lang w:val="en-GB"/>
        </w:rPr>
        <w:t xml:space="preserve"> received his BA and MA in Sociology from Middle East Technical University, and his PhD degree in Sociology and Science Studies from the University of California, San Diego. After having worked as assistant and associate professor of sociology at Ohio Wesleyan University between 2010 and 2022, </w:t>
      </w:r>
      <w:proofErr w:type="spellStart"/>
      <w:r w:rsidRPr="00473DEC">
        <w:rPr>
          <w:rFonts w:asciiTheme="minorHAnsi" w:hAnsiTheme="minorHAnsi" w:cstheme="minorBidi"/>
          <w:sz w:val="22"/>
          <w:szCs w:val="22"/>
          <w:lang w:val="en-GB"/>
        </w:rPr>
        <w:t>Yalçınkaya</w:t>
      </w:r>
      <w:proofErr w:type="spellEnd"/>
      <w:r w:rsidRPr="00473DEC">
        <w:rPr>
          <w:rFonts w:asciiTheme="minorHAnsi" w:hAnsiTheme="minorHAnsi" w:cstheme="minorBidi"/>
          <w:sz w:val="22"/>
          <w:szCs w:val="22"/>
          <w:lang w:val="en-GB"/>
        </w:rPr>
        <w:t xml:space="preserve"> returned to Turkey and joined TED University's Department of Sociology.</w:t>
      </w:r>
    </w:p>
    <w:p w14:paraId="4EC141E1" w14:textId="77777777" w:rsidR="00473DEC" w:rsidRPr="00473DEC" w:rsidRDefault="00473DEC" w:rsidP="00473DEC">
      <w:pPr>
        <w:pStyle w:val="NormalWeb"/>
        <w:spacing w:before="0" w:beforeAutospacing="0" w:after="150" w:afterAutospacing="0"/>
        <w:rPr>
          <w:rFonts w:asciiTheme="minorHAnsi" w:hAnsiTheme="minorHAnsi" w:cstheme="minorBidi"/>
          <w:sz w:val="22"/>
          <w:szCs w:val="22"/>
          <w:lang w:val="en-GB"/>
        </w:rPr>
      </w:pPr>
      <w:r w:rsidRPr="00473DEC">
        <w:rPr>
          <w:rFonts w:asciiTheme="minorHAnsi" w:hAnsiTheme="minorHAnsi" w:cstheme="minorBidi"/>
          <w:sz w:val="22"/>
          <w:szCs w:val="22"/>
          <w:lang w:val="en-GB"/>
        </w:rPr>
        <w:t xml:space="preserve">A historical sociologist of science and religion, </w:t>
      </w:r>
      <w:proofErr w:type="spellStart"/>
      <w:r w:rsidRPr="00473DEC">
        <w:rPr>
          <w:rFonts w:asciiTheme="minorHAnsi" w:hAnsiTheme="minorHAnsi" w:cstheme="minorBidi"/>
          <w:sz w:val="22"/>
          <w:szCs w:val="22"/>
          <w:lang w:val="en-GB"/>
        </w:rPr>
        <w:t>Yalçınkaya</w:t>
      </w:r>
      <w:proofErr w:type="spellEnd"/>
      <w:r w:rsidRPr="00473DEC">
        <w:rPr>
          <w:rFonts w:asciiTheme="minorHAnsi" w:hAnsiTheme="minorHAnsi" w:cstheme="minorBidi"/>
          <w:sz w:val="22"/>
          <w:szCs w:val="22"/>
          <w:lang w:val="en-GB"/>
        </w:rPr>
        <w:t xml:space="preserve"> has numerous journal articles and is author of Learned Patriots: Debating Science, State and Society in the Nineteenth Century Ottoman Empire (University of Chicago Press, 2015). </w:t>
      </w:r>
      <w:proofErr w:type="spellStart"/>
      <w:r w:rsidRPr="00473DEC">
        <w:rPr>
          <w:rFonts w:asciiTheme="minorHAnsi" w:hAnsiTheme="minorHAnsi" w:cstheme="minorBidi"/>
          <w:sz w:val="22"/>
          <w:szCs w:val="22"/>
          <w:lang w:val="en-GB"/>
        </w:rPr>
        <w:t>Yalçınkaya's</w:t>
      </w:r>
      <w:proofErr w:type="spellEnd"/>
      <w:r w:rsidRPr="00473DEC">
        <w:rPr>
          <w:rFonts w:asciiTheme="minorHAnsi" w:hAnsiTheme="minorHAnsi" w:cstheme="minorBidi"/>
          <w:sz w:val="22"/>
          <w:szCs w:val="22"/>
          <w:lang w:val="en-GB"/>
        </w:rPr>
        <w:t xml:space="preserve"> research interests also include social theory, cultural sociology, sociology of art, sociology of emotions, and intellectual history.</w:t>
      </w:r>
    </w:p>
    <w:p w14:paraId="14250C7E" w14:textId="06A2BF2A" w:rsidR="009B10E7" w:rsidRDefault="009B10E7" w:rsidP="009B10E7">
      <w:pPr>
        <w:rPr>
          <w:rFonts w:eastAsia="Times New Roman"/>
        </w:rPr>
      </w:pPr>
    </w:p>
    <w:sectPr w:rsidR="009B10E7" w:rsidSect="00AD1C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MTUytQDRJoaWSjpKwanFxZn5eSAFhrUAAsMHFiwAAAA="/>
  </w:docVars>
  <w:rsids>
    <w:rsidRoot w:val="00BD51B8"/>
    <w:rsid w:val="0011132E"/>
    <w:rsid w:val="001367DD"/>
    <w:rsid w:val="002C0434"/>
    <w:rsid w:val="00303344"/>
    <w:rsid w:val="00473DEC"/>
    <w:rsid w:val="00504D55"/>
    <w:rsid w:val="00576FEA"/>
    <w:rsid w:val="00642D2D"/>
    <w:rsid w:val="007C2E77"/>
    <w:rsid w:val="0086543E"/>
    <w:rsid w:val="00951B9A"/>
    <w:rsid w:val="00964F36"/>
    <w:rsid w:val="009B10E7"/>
    <w:rsid w:val="009D3D4C"/>
    <w:rsid w:val="00A4452C"/>
    <w:rsid w:val="00A50854"/>
    <w:rsid w:val="00A9671A"/>
    <w:rsid w:val="00AD1C84"/>
    <w:rsid w:val="00BD51B8"/>
    <w:rsid w:val="00C833BF"/>
    <w:rsid w:val="00C94D8E"/>
    <w:rsid w:val="00F81E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3B21F"/>
  <w15:chartTrackingRefBased/>
  <w15:docId w15:val="{0C47BA85-E371-47D7-97CD-A3614EEB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D8E"/>
    <w:rPr>
      <w:color w:val="0563C1" w:themeColor="hyperlink"/>
      <w:u w:val="single"/>
    </w:rPr>
  </w:style>
  <w:style w:type="character" w:customStyle="1" w:styleId="UnresolvedMention">
    <w:name w:val="Unresolved Mention"/>
    <w:basedOn w:val="DefaultParagraphFont"/>
    <w:uiPriority w:val="99"/>
    <w:semiHidden/>
    <w:unhideWhenUsed/>
    <w:rsid w:val="00C94D8E"/>
    <w:rPr>
      <w:color w:val="605E5C"/>
      <w:shd w:val="clear" w:color="auto" w:fill="E1DFDD"/>
    </w:rPr>
  </w:style>
  <w:style w:type="character" w:customStyle="1" w:styleId="apple-converted-space">
    <w:name w:val="apple-converted-space"/>
    <w:basedOn w:val="DefaultParagraphFont"/>
    <w:rsid w:val="009B10E7"/>
  </w:style>
  <w:style w:type="character" w:styleId="Emphasis">
    <w:name w:val="Emphasis"/>
    <w:basedOn w:val="DefaultParagraphFont"/>
    <w:uiPriority w:val="20"/>
    <w:qFormat/>
    <w:rsid w:val="001367DD"/>
    <w:rPr>
      <w:i/>
      <w:iCs/>
    </w:rPr>
  </w:style>
  <w:style w:type="paragraph" w:customStyle="1" w:styleId="v1v1msonormal">
    <w:name w:val="v1v1msonormal"/>
    <w:basedOn w:val="Normal"/>
    <w:rsid w:val="00A508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1v1msolistparagraph">
    <w:name w:val="v1v1msolistparagraph"/>
    <w:basedOn w:val="Normal"/>
    <w:rsid w:val="00A508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0854"/>
    <w:rPr>
      <w:b/>
      <w:bCs/>
    </w:rPr>
  </w:style>
  <w:style w:type="character" w:customStyle="1" w:styleId="jsgrdq">
    <w:name w:val="jsgrdq"/>
    <w:basedOn w:val="DefaultParagraphFont"/>
    <w:rsid w:val="00A50854"/>
  </w:style>
  <w:style w:type="paragraph" w:styleId="PlainText">
    <w:name w:val="Plain Text"/>
    <w:basedOn w:val="Normal"/>
    <w:link w:val="PlainTextChar"/>
    <w:uiPriority w:val="99"/>
    <w:semiHidden/>
    <w:unhideWhenUsed/>
    <w:rsid w:val="009D3D4C"/>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9D3D4C"/>
    <w:rPr>
      <w:rFonts w:ascii="Calibri" w:hAnsi="Calibri"/>
      <w:szCs w:val="21"/>
      <w:lang w:val="en-US"/>
    </w:rPr>
  </w:style>
  <w:style w:type="paragraph" w:styleId="NormalWeb">
    <w:name w:val="Normal (Web)"/>
    <w:basedOn w:val="Normal"/>
    <w:uiPriority w:val="99"/>
    <w:semiHidden/>
    <w:unhideWhenUsed/>
    <w:rsid w:val="00473DEC"/>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11049">
      <w:bodyDiv w:val="1"/>
      <w:marLeft w:val="0"/>
      <w:marRight w:val="0"/>
      <w:marTop w:val="0"/>
      <w:marBottom w:val="0"/>
      <w:divBdr>
        <w:top w:val="none" w:sz="0" w:space="0" w:color="auto"/>
        <w:left w:val="none" w:sz="0" w:space="0" w:color="auto"/>
        <w:bottom w:val="none" w:sz="0" w:space="0" w:color="auto"/>
        <w:right w:val="none" w:sz="0" w:space="0" w:color="auto"/>
      </w:divBdr>
    </w:div>
    <w:div w:id="1980841609">
      <w:bodyDiv w:val="1"/>
      <w:marLeft w:val="0"/>
      <w:marRight w:val="0"/>
      <w:marTop w:val="0"/>
      <w:marBottom w:val="0"/>
      <w:divBdr>
        <w:top w:val="none" w:sz="0" w:space="0" w:color="auto"/>
        <w:left w:val="none" w:sz="0" w:space="0" w:color="auto"/>
        <w:bottom w:val="none" w:sz="0" w:space="0" w:color="auto"/>
        <w:right w:val="none" w:sz="0" w:space="0" w:color="auto"/>
      </w:divBdr>
    </w:div>
    <w:div w:id="20540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sultan çolak</dc:creator>
  <cp:keywords/>
  <dc:description/>
  <cp:lastModifiedBy>Bilkent</cp:lastModifiedBy>
  <cp:revision>2</cp:revision>
  <dcterms:created xsi:type="dcterms:W3CDTF">2023-10-03T12:33:00Z</dcterms:created>
  <dcterms:modified xsi:type="dcterms:W3CDTF">2023-10-03T12:33:00Z</dcterms:modified>
</cp:coreProperties>
</file>